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A9B" w:rsidRPr="00B25AE0" w:rsidRDefault="003B5A9B" w:rsidP="003B5A9B">
      <w:pPr>
        <w:jc w:val="both"/>
        <w:rPr>
          <w:rFonts w:ascii="Comic Sans MS" w:hAnsi="Comic Sans MS"/>
          <w:b/>
        </w:rPr>
      </w:pPr>
      <w:r w:rsidRPr="00B25AE0">
        <w:rPr>
          <w:rFonts w:ascii="Comic Sans MS" w:hAnsi="Comic Sans MS"/>
          <w:b/>
          <w:noProof/>
          <w:lang w:val="es-CO" w:eastAsia="es-CO"/>
        </w:rPr>
        <w:drawing>
          <wp:anchor distT="0" distB="0" distL="114300" distR="114300" simplePos="0" relativeHeight="251659264" behindDoc="1" locked="0" layoutInCell="1" allowOverlap="1" wp14:anchorId="641D01E7" wp14:editId="47DEF3D1">
            <wp:simplePos x="0" y="0"/>
            <wp:positionH relativeFrom="margin">
              <wp:align>center</wp:align>
            </wp:positionH>
            <wp:positionV relativeFrom="margin">
              <wp:posOffset>-276225</wp:posOffset>
            </wp:positionV>
            <wp:extent cx="838200" cy="828675"/>
            <wp:effectExtent l="0" t="0" r="0" b="9525"/>
            <wp:wrapSquare wrapText="bothSides"/>
            <wp:docPr id="4" name="Imagen 4"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nuev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A9B" w:rsidRPr="00B25AE0" w:rsidRDefault="003B5A9B" w:rsidP="003B5A9B">
      <w:pPr>
        <w:jc w:val="center"/>
        <w:rPr>
          <w:rFonts w:ascii="Comic Sans MS" w:hAnsi="Comic Sans MS"/>
          <w:b/>
        </w:rPr>
      </w:pPr>
    </w:p>
    <w:p w:rsidR="003B5A9B" w:rsidRPr="00B25AE0" w:rsidRDefault="003B5A9B" w:rsidP="003B5A9B">
      <w:pPr>
        <w:jc w:val="center"/>
        <w:rPr>
          <w:rFonts w:ascii="Comic Sans MS" w:hAnsi="Comic Sans MS"/>
          <w:b/>
        </w:rPr>
      </w:pPr>
    </w:p>
    <w:p w:rsidR="003B5A9B" w:rsidRPr="00B25AE0" w:rsidRDefault="003B5A9B" w:rsidP="003B5A9B">
      <w:pPr>
        <w:jc w:val="center"/>
        <w:rPr>
          <w:rFonts w:ascii="Comic Sans MS" w:hAnsi="Comic Sans MS"/>
          <w:b/>
        </w:rPr>
      </w:pPr>
    </w:p>
    <w:p w:rsidR="003B5A9B" w:rsidRPr="00211204" w:rsidRDefault="003B5A9B" w:rsidP="003B5A9B">
      <w:pPr>
        <w:pStyle w:val="Puesto"/>
        <w:rPr>
          <w:rFonts w:ascii="Tahoma" w:hAnsi="Tahoma" w:cs="Tahoma"/>
          <w:sz w:val="24"/>
        </w:rPr>
      </w:pPr>
      <w:r w:rsidRPr="00211204">
        <w:rPr>
          <w:rFonts w:ascii="Tahoma" w:hAnsi="Tahoma" w:cs="Tahoma"/>
          <w:sz w:val="24"/>
        </w:rPr>
        <w:t>TRIBUNAL CONTENCIOSO ADMINISTRATIVO DEL HUILA</w:t>
      </w:r>
    </w:p>
    <w:p w:rsidR="003B5A9B" w:rsidRPr="00211204" w:rsidRDefault="003B5A9B" w:rsidP="003B5A9B">
      <w:pPr>
        <w:pStyle w:val="Puesto"/>
        <w:rPr>
          <w:rFonts w:ascii="Tahoma" w:hAnsi="Tahoma" w:cs="Tahoma"/>
          <w:sz w:val="24"/>
        </w:rPr>
      </w:pPr>
      <w:r w:rsidRPr="00211204">
        <w:rPr>
          <w:rFonts w:ascii="Tahoma" w:hAnsi="Tahoma" w:cs="Tahoma"/>
          <w:sz w:val="24"/>
        </w:rPr>
        <w:t>Presidencia</w:t>
      </w:r>
    </w:p>
    <w:p w:rsidR="003B5A9B" w:rsidRPr="00211204" w:rsidRDefault="003B5A9B" w:rsidP="003B5A9B">
      <w:pPr>
        <w:jc w:val="both"/>
        <w:rPr>
          <w:rFonts w:ascii="Tahoma" w:hAnsi="Tahoma" w:cs="Tahoma"/>
        </w:rPr>
      </w:pPr>
      <w:r w:rsidRPr="00211204">
        <w:rPr>
          <w:rFonts w:ascii="Tahoma" w:hAnsi="Tahoma" w:cs="Tahoma"/>
        </w:rPr>
        <w:tab/>
      </w:r>
      <w:r w:rsidRPr="00211204">
        <w:rPr>
          <w:rFonts w:ascii="Tahoma" w:hAnsi="Tahoma" w:cs="Tahoma"/>
        </w:rPr>
        <w:tab/>
      </w:r>
      <w:r w:rsidRPr="00211204">
        <w:rPr>
          <w:rFonts w:ascii="Tahoma" w:hAnsi="Tahoma" w:cs="Tahoma"/>
        </w:rPr>
        <w:tab/>
      </w:r>
      <w:r w:rsidRPr="00211204">
        <w:rPr>
          <w:rFonts w:ascii="Tahoma" w:hAnsi="Tahoma" w:cs="Tahoma"/>
        </w:rPr>
        <w:tab/>
      </w:r>
      <w:r w:rsidRPr="00211204">
        <w:rPr>
          <w:rFonts w:ascii="Tahoma" w:hAnsi="Tahoma" w:cs="Tahoma"/>
        </w:rPr>
        <w:tab/>
      </w:r>
      <w:r w:rsidRPr="00211204">
        <w:rPr>
          <w:rFonts w:ascii="Tahoma" w:hAnsi="Tahoma" w:cs="Tahoma"/>
        </w:rPr>
        <w:tab/>
      </w:r>
      <w:r w:rsidRPr="00211204">
        <w:rPr>
          <w:rFonts w:ascii="Tahoma" w:hAnsi="Tahoma" w:cs="Tahoma"/>
        </w:rPr>
        <w:tab/>
      </w:r>
      <w:r w:rsidRPr="00211204">
        <w:rPr>
          <w:rFonts w:ascii="Tahoma" w:hAnsi="Tahoma" w:cs="Tahoma"/>
        </w:rPr>
        <w:tab/>
      </w:r>
    </w:p>
    <w:p w:rsidR="003B5A9B" w:rsidRPr="00211204" w:rsidRDefault="003B5A9B" w:rsidP="003B5A9B">
      <w:pPr>
        <w:jc w:val="center"/>
        <w:rPr>
          <w:rFonts w:ascii="Tahoma" w:hAnsi="Tahoma" w:cs="Tahoma"/>
          <w:b/>
        </w:rPr>
      </w:pPr>
      <w:r>
        <w:rPr>
          <w:rFonts w:ascii="Tahoma" w:hAnsi="Tahoma" w:cs="Tahoma"/>
          <w:b/>
        </w:rPr>
        <w:t xml:space="preserve">OFICIO </w:t>
      </w:r>
      <w:r w:rsidRPr="008E2975">
        <w:rPr>
          <w:rFonts w:ascii="Tahoma" w:hAnsi="Tahoma" w:cs="Tahoma"/>
          <w:b/>
          <w:highlight w:val="yellow"/>
        </w:rPr>
        <w:t>CIRCULAR</w:t>
      </w:r>
      <w:r>
        <w:rPr>
          <w:rFonts w:ascii="Tahoma" w:hAnsi="Tahoma" w:cs="Tahoma"/>
          <w:b/>
        </w:rPr>
        <w:t xml:space="preserve"> N° P. 157</w:t>
      </w:r>
    </w:p>
    <w:p w:rsidR="003B5A9B" w:rsidRPr="00211204" w:rsidRDefault="003B5A9B" w:rsidP="003B5A9B">
      <w:pPr>
        <w:rPr>
          <w:rFonts w:ascii="Tahoma" w:hAnsi="Tahoma" w:cs="Tahoma"/>
        </w:rPr>
      </w:pPr>
    </w:p>
    <w:p w:rsidR="003B5A9B" w:rsidRPr="00211204" w:rsidRDefault="003B5A9B" w:rsidP="003B5A9B">
      <w:pPr>
        <w:jc w:val="center"/>
        <w:rPr>
          <w:rFonts w:ascii="Tahoma" w:hAnsi="Tahoma" w:cs="Tahoma"/>
        </w:rPr>
      </w:pPr>
    </w:p>
    <w:p w:rsidR="003B5A9B" w:rsidRPr="00211204" w:rsidRDefault="003B5A9B" w:rsidP="003B5A9B">
      <w:pPr>
        <w:rPr>
          <w:rFonts w:ascii="Tahoma" w:hAnsi="Tahoma" w:cs="Tahoma"/>
          <w:b/>
          <w:sz w:val="20"/>
          <w:szCs w:val="20"/>
        </w:rPr>
      </w:pPr>
      <w:r w:rsidRPr="00211204">
        <w:rPr>
          <w:rFonts w:ascii="Tahoma" w:hAnsi="Tahoma" w:cs="Tahoma"/>
          <w:b/>
          <w:sz w:val="20"/>
          <w:szCs w:val="20"/>
        </w:rPr>
        <w:t>DE:</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211204">
        <w:rPr>
          <w:rFonts w:ascii="Tahoma" w:hAnsi="Tahoma" w:cs="Tahoma"/>
          <w:b/>
          <w:sz w:val="20"/>
          <w:szCs w:val="20"/>
        </w:rPr>
        <w:t>PRESIDENCIA</w:t>
      </w:r>
    </w:p>
    <w:p w:rsidR="003B5A9B" w:rsidRDefault="003B5A9B" w:rsidP="003B5A9B">
      <w:pPr>
        <w:rPr>
          <w:rFonts w:ascii="Tahoma" w:hAnsi="Tahoma" w:cs="Tahoma"/>
          <w:b/>
          <w:sz w:val="20"/>
          <w:szCs w:val="20"/>
        </w:rPr>
      </w:pPr>
    </w:p>
    <w:p w:rsidR="003B5A9B" w:rsidRDefault="003B5A9B" w:rsidP="003B5A9B">
      <w:pPr>
        <w:ind w:left="2124" w:hanging="2124"/>
        <w:jc w:val="both"/>
        <w:rPr>
          <w:rFonts w:ascii="Tahoma" w:hAnsi="Tahoma" w:cs="Tahoma"/>
          <w:b/>
          <w:sz w:val="20"/>
          <w:szCs w:val="20"/>
        </w:rPr>
      </w:pPr>
      <w:r w:rsidRPr="00211204">
        <w:rPr>
          <w:rFonts w:ascii="Tahoma" w:hAnsi="Tahoma" w:cs="Tahoma"/>
          <w:b/>
          <w:sz w:val="20"/>
          <w:szCs w:val="20"/>
        </w:rPr>
        <w:t xml:space="preserve">PARA: </w:t>
      </w:r>
      <w:r>
        <w:rPr>
          <w:rFonts w:ascii="Tahoma" w:hAnsi="Tahoma" w:cs="Tahoma"/>
          <w:b/>
          <w:sz w:val="20"/>
          <w:szCs w:val="20"/>
        </w:rPr>
        <w:tab/>
      </w:r>
      <w:proofErr w:type="gramStart"/>
      <w:r>
        <w:rPr>
          <w:rFonts w:ascii="Tahoma" w:hAnsi="Tahoma" w:cs="Tahoma"/>
          <w:b/>
          <w:sz w:val="20"/>
          <w:szCs w:val="20"/>
        </w:rPr>
        <w:t>MAGISTRADOS ,</w:t>
      </w:r>
      <w:proofErr w:type="gramEnd"/>
      <w:r>
        <w:rPr>
          <w:rFonts w:ascii="Tahoma" w:hAnsi="Tahoma" w:cs="Tahoma"/>
          <w:b/>
          <w:sz w:val="20"/>
          <w:szCs w:val="20"/>
        </w:rPr>
        <w:t xml:space="preserve"> SECRETARIA Y EMPLEADOS SECRETARÍA. </w:t>
      </w:r>
    </w:p>
    <w:p w:rsidR="003B5A9B" w:rsidRDefault="003B5A9B" w:rsidP="003B5A9B">
      <w:pPr>
        <w:ind w:left="2124" w:hanging="2124"/>
        <w:jc w:val="both"/>
        <w:rPr>
          <w:rFonts w:ascii="Tahoma" w:hAnsi="Tahoma" w:cs="Tahoma"/>
          <w:b/>
          <w:sz w:val="20"/>
          <w:szCs w:val="20"/>
        </w:rPr>
      </w:pPr>
    </w:p>
    <w:p w:rsidR="003B5A9B" w:rsidRDefault="003B5A9B" w:rsidP="003B5A9B">
      <w:pPr>
        <w:jc w:val="both"/>
        <w:rPr>
          <w:rFonts w:ascii="Tahoma" w:hAnsi="Tahoma" w:cs="Tahoma"/>
          <w:b/>
          <w:sz w:val="20"/>
          <w:szCs w:val="20"/>
        </w:rPr>
      </w:pPr>
      <w:r>
        <w:rPr>
          <w:rFonts w:ascii="Tahoma" w:hAnsi="Tahoma" w:cs="Tahoma"/>
          <w:b/>
          <w:sz w:val="20"/>
          <w:szCs w:val="20"/>
        </w:rPr>
        <w:t xml:space="preserve"> </w:t>
      </w:r>
      <w:r w:rsidRPr="00211204">
        <w:rPr>
          <w:rFonts w:ascii="Tahoma" w:hAnsi="Tahoma" w:cs="Tahoma"/>
          <w:b/>
          <w:sz w:val="20"/>
          <w:szCs w:val="20"/>
        </w:rPr>
        <w:t>FECHA:</w:t>
      </w:r>
      <w:r>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t>JUNIO</w:t>
      </w:r>
      <w:r w:rsidRPr="00211204">
        <w:rPr>
          <w:rFonts w:ascii="Tahoma" w:hAnsi="Tahoma" w:cs="Tahoma"/>
          <w:b/>
          <w:sz w:val="20"/>
          <w:szCs w:val="20"/>
        </w:rPr>
        <w:t xml:space="preserve"> 2 DE 2015</w:t>
      </w:r>
    </w:p>
    <w:p w:rsidR="003B5A9B" w:rsidRPr="00211204" w:rsidRDefault="003B5A9B" w:rsidP="003B5A9B">
      <w:pPr>
        <w:jc w:val="both"/>
        <w:rPr>
          <w:rFonts w:ascii="Tahoma" w:hAnsi="Tahoma" w:cs="Tahoma"/>
          <w:b/>
          <w:sz w:val="20"/>
          <w:szCs w:val="20"/>
        </w:rPr>
      </w:pPr>
    </w:p>
    <w:p w:rsidR="003B5A9B" w:rsidRDefault="003B5A9B" w:rsidP="003B5A9B">
      <w:pPr>
        <w:rPr>
          <w:rFonts w:ascii="Tahoma" w:hAnsi="Tahoma" w:cs="Tahoma"/>
          <w:b/>
          <w:sz w:val="20"/>
          <w:szCs w:val="20"/>
        </w:rPr>
      </w:pPr>
      <w:r w:rsidRPr="00211204">
        <w:rPr>
          <w:rFonts w:ascii="Tahoma" w:hAnsi="Tahoma" w:cs="Tahoma"/>
          <w:b/>
          <w:sz w:val="20"/>
          <w:szCs w:val="20"/>
        </w:rPr>
        <w:t>TEMA:</w:t>
      </w:r>
      <w:r>
        <w:rPr>
          <w:rFonts w:ascii="Tahoma" w:hAnsi="Tahoma" w:cs="Tahoma"/>
          <w:b/>
          <w:sz w:val="20"/>
          <w:szCs w:val="20"/>
        </w:rPr>
        <w:tab/>
      </w:r>
      <w:r>
        <w:rPr>
          <w:rFonts w:ascii="Tahoma" w:hAnsi="Tahoma" w:cs="Tahoma"/>
          <w:b/>
          <w:sz w:val="20"/>
          <w:szCs w:val="20"/>
        </w:rPr>
        <w:tab/>
      </w:r>
      <w:r w:rsidRPr="00211204">
        <w:rPr>
          <w:rFonts w:ascii="Tahoma" w:hAnsi="Tahoma" w:cs="Tahoma"/>
          <w:b/>
          <w:sz w:val="20"/>
          <w:szCs w:val="20"/>
        </w:rPr>
        <w:t xml:space="preserve">            </w:t>
      </w:r>
      <w:r>
        <w:rPr>
          <w:rFonts w:ascii="Tahoma" w:hAnsi="Tahoma" w:cs="Tahoma"/>
          <w:b/>
          <w:sz w:val="20"/>
          <w:szCs w:val="20"/>
        </w:rPr>
        <w:t>REGISTRO CORRECTO DE PROVIDENCIAS EN  EL SOFTWARE DE</w:t>
      </w:r>
    </w:p>
    <w:p w:rsidR="003B5A9B" w:rsidRPr="00211204" w:rsidRDefault="003B5A9B" w:rsidP="003B5A9B">
      <w:pPr>
        <w:rPr>
          <w:rFonts w:ascii="Tahoma" w:hAnsi="Tahoma" w:cs="Tahoma"/>
          <w:b/>
          <w:sz w:val="20"/>
          <w:szCs w:val="20"/>
        </w:rPr>
      </w:pPr>
      <w:r>
        <w:rPr>
          <w:rFonts w:ascii="Tahoma" w:hAnsi="Tahoma" w:cs="Tahoma"/>
          <w:b/>
          <w:sz w:val="20"/>
          <w:szCs w:val="20"/>
        </w:rPr>
        <w:t xml:space="preserve">                                    GESTIÓN </w:t>
      </w:r>
      <w:proofErr w:type="gramStart"/>
      <w:r>
        <w:rPr>
          <w:rFonts w:ascii="Tahoma" w:hAnsi="Tahoma" w:cs="Tahoma"/>
          <w:b/>
          <w:sz w:val="20"/>
          <w:szCs w:val="20"/>
        </w:rPr>
        <w:t>“ JUSTICIA</w:t>
      </w:r>
      <w:proofErr w:type="gramEnd"/>
      <w:r>
        <w:rPr>
          <w:rFonts w:ascii="Tahoma" w:hAnsi="Tahoma" w:cs="Tahoma"/>
          <w:b/>
          <w:sz w:val="20"/>
          <w:szCs w:val="20"/>
        </w:rPr>
        <w:t xml:space="preserve"> XXI”</w:t>
      </w:r>
      <w:r w:rsidRPr="00211204">
        <w:rPr>
          <w:rFonts w:ascii="Tahoma" w:hAnsi="Tahoma" w:cs="Tahoma"/>
          <w:b/>
          <w:sz w:val="20"/>
          <w:szCs w:val="20"/>
        </w:rPr>
        <w:t xml:space="preserve"> </w:t>
      </w:r>
      <w:r>
        <w:rPr>
          <w:rFonts w:ascii="Tahoma" w:hAnsi="Tahoma" w:cs="Tahoma"/>
          <w:b/>
          <w:sz w:val="20"/>
          <w:szCs w:val="20"/>
        </w:rPr>
        <w:t>.</w:t>
      </w:r>
      <w:r w:rsidRPr="00211204">
        <w:rPr>
          <w:rFonts w:ascii="Tahoma" w:hAnsi="Tahoma" w:cs="Tahoma"/>
          <w:b/>
          <w:sz w:val="20"/>
          <w:szCs w:val="20"/>
        </w:rPr>
        <w:t xml:space="preserve">           </w:t>
      </w:r>
    </w:p>
    <w:p w:rsidR="003B5A9B" w:rsidRPr="00D2120E" w:rsidRDefault="003B5A9B" w:rsidP="003B5A9B">
      <w:pPr>
        <w:rPr>
          <w:rFonts w:ascii="Tahoma" w:hAnsi="Tahoma" w:cs="Tahoma"/>
          <w:b/>
          <w:sz w:val="20"/>
          <w:szCs w:val="20"/>
        </w:rPr>
      </w:pPr>
      <w:r w:rsidRPr="00211204">
        <w:rPr>
          <w:rFonts w:ascii="Tahoma" w:hAnsi="Tahoma" w:cs="Tahoma"/>
          <w:b/>
          <w:sz w:val="20"/>
          <w:szCs w:val="20"/>
        </w:rPr>
        <w:t xml:space="preserve">              </w:t>
      </w:r>
    </w:p>
    <w:p w:rsidR="003B5A9B" w:rsidRPr="00211204" w:rsidRDefault="003B5A9B" w:rsidP="003B5A9B">
      <w:pPr>
        <w:jc w:val="both"/>
        <w:rPr>
          <w:rFonts w:ascii="Tahoma" w:hAnsi="Tahoma" w:cs="Tahoma"/>
        </w:rPr>
      </w:pPr>
    </w:p>
    <w:p w:rsidR="003B5A9B" w:rsidRDefault="003B5A9B" w:rsidP="003B5A9B">
      <w:pPr>
        <w:jc w:val="both"/>
        <w:rPr>
          <w:rFonts w:ascii="Tahoma" w:hAnsi="Tahoma" w:cs="Tahoma"/>
        </w:rPr>
      </w:pPr>
      <w:r>
        <w:rPr>
          <w:rFonts w:ascii="Tahoma" w:hAnsi="Tahoma" w:cs="Tahoma"/>
        </w:rPr>
        <w:t>De conformidad con lo ordenado  en Sala Plena  celebrada el día de ayer, se solicita dar estricto cumplimiento el “instructivo de registro de  actuaciones”, en el siguiente sentido:</w:t>
      </w:r>
    </w:p>
    <w:p w:rsidR="003B5A9B" w:rsidRDefault="003B5A9B" w:rsidP="003B5A9B">
      <w:pPr>
        <w:jc w:val="both"/>
        <w:rPr>
          <w:rFonts w:ascii="Tahoma" w:hAnsi="Tahoma" w:cs="Tahoma"/>
        </w:rPr>
      </w:pPr>
    </w:p>
    <w:p w:rsidR="003B5A9B" w:rsidRDefault="003B5A9B" w:rsidP="003B5A9B">
      <w:pPr>
        <w:jc w:val="both"/>
        <w:rPr>
          <w:rFonts w:ascii="Tahoma" w:hAnsi="Tahoma" w:cs="Tahoma"/>
        </w:rPr>
      </w:pPr>
      <w:r w:rsidRPr="001F2D31">
        <w:rPr>
          <w:rFonts w:ascii="Tahoma" w:hAnsi="Tahoma" w:cs="Tahoma"/>
          <w:b/>
        </w:rPr>
        <w:t>1.</w:t>
      </w:r>
      <w:r>
        <w:rPr>
          <w:rFonts w:ascii="Tahoma" w:hAnsi="Tahoma" w:cs="Tahoma"/>
        </w:rPr>
        <w:t>- Los proyectos de autos que se elaboren en la Secretaría deben ser asociados</w:t>
      </w:r>
      <w:r w:rsidRPr="007E7520">
        <w:rPr>
          <w:rFonts w:ascii="Tahoma" w:hAnsi="Tahoma" w:cs="Tahoma"/>
        </w:rPr>
        <w:t xml:space="preserve"> </w:t>
      </w:r>
      <w:r>
        <w:rPr>
          <w:rFonts w:ascii="Tahoma" w:hAnsi="Tahoma" w:cs="Tahoma"/>
        </w:rPr>
        <w:t>en el software de gestión Justicia XXI en el “tipo de documento” como borrador y no como original, mientras no sean debidamente expedidos o librados por el Magistrado Ponente o la Sala correspondiente, según el caso.</w:t>
      </w:r>
    </w:p>
    <w:p w:rsidR="003B5A9B" w:rsidRDefault="003B5A9B" w:rsidP="003B5A9B">
      <w:pPr>
        <w:jc w:val="both"/>
        <w:rPr>
          <w:rFonts w:ascii="Tahoma" w:hAnsi="Tahoma" w:cs="Tahoma"/>
        </w:rPr>
      </w:pPr>
    </w:p>
    <w:p w:rsidR="003B5A9B" w:rsidRDefault="003B5A9B" w:rsidP="003B5A9B">
      <w:pPr>
        <w:jc w:val="both"/>
        <w:rPr>
          <w:rFonts w:ascii="Tahoma" w:hAnsi="Tahoma" w:cs="Tahoma"/>
        </w:rPr>
      </w:pPr>
      <w:r w:rsidRPr="001F2D31">
        <w:rPr>
          <w:rFonts w:ascii="Tahoma" w:hAnsi="Tahoma" w:cs="Tahoma"/>
          <w:b/>
        </w:rPr>
        <w:t>2.-</w:t>
      </w:r>
      <w:r>
        <w:rPr>
          <w:rFonts w:ascii="Tahoma" w:hAnsi="Tahoma" w:cs="Tahoma"/>
        </w:rPr>
        <w:t xml:space="preserve"> En Relación con los Despachos de los Magistrados, todos los documentos asociados deben aparecer en original una vez se haya hecho el registro de la actuación, al respecto el referido manual establece:</w:t>
      </w:r>
    </w:p>
    <w:p w:rsidR="003B5A9B" w:rsidRDefault="003B5A9B" w:rsidP="003B5A9B">
      <w:pPr>
        <w:jc w:val="both"/>
        <w:rPr>
          <w:rFonts w:ascii="Tahoma" w:hAnsi="Tahoma" w:cs="Tahoma"/>
        </w:rPr>
      </w:pPr>
    </w:p>
    <w:p w:rsidR="003B5A9B" w:rsidRPr="00B25AE0" w:rsidRDefault="003B5A9B" w:rsidP="003B5A9B">
      <w:pPr>
        <w:jc w:val="both"/>
        <w:rPr>
          <w:rFonts w:ascii="Comic Sans MS" w:hAnsi="Comic Sans MS"/>
          <w:b/>
        </w:rPr>
      </w:pPr>
      <w:r w:rsidRPr="001F2D31">
        <w:rPr>
          <w:rFonts w:ascii="Arial" w:hAnsi="Arial" w:cs="Arial"/>
          <w:b/>
          <w:color w:val="222222"/>
          <w:shd w:val="clear" w:color="auto" w:fill="FFFFFF"/>
        </w:rPr>
        <w:t>“Tipo de documento:</w:t>
      </w:r>
      <w:r>
        <w:rPr>
          <w:rStyle w:val="apple-converted-space"/>
          <w:rFonts w:ascii="Arial" w:hAnsi="Arial" w:cs="Arial"/>
          <w:color w:val="222222"/>
          <w:shd w:val="clear" w:color="auto" w:fill="FFFFFF"/>
        </w:rPr>
        <w:t> </w:t>
      </w:r>
      <w:r>
        <w:rPr>
          <w:rFonts w:ascii="Arial" w:hAnsi="Arial" w:cs="Arial"/>
          <w:b/>
          <w:bCs/>
          <w:color w:val="222222"/>
          <w:shd w:val="clear" w:color="auto" w:fill="FFFFFF"/>
        </w:rPr>
        <w:t>original, esto debe ser lo suficientemente claro, pues es el único formato que debe ir marcado como original, para ser pasado a la Relatoría y a la página web, si no se marca,  ni verifica que la información haya quedado incluida, la providencia nunca podrá ser ubicada por la relatoría para su marcación y creación de la ficha técnica, adicionalmente no podrá ser publicada en la página web porque no aparece o porque aparece pero sin información como documento en blanco, error que con frecuencia ocurre,   </w:t>
      </w:r>
      <w:r>
        <w:rPr>
          <w:rFonts w:ascii="Arial" w:hAnsi="Arial" w:cs="Arial"/>
          <w:b/>
          <w:bCs/>
          <w:color w:val="222222"/>
          <w:u w:val="single"/>
          <w:shd w:val="clear" w:color="auto" w:fill="FFFFFF"/>
        </w:rPr>
        <w:t>recuerden que esta es re</w:t>
      </w:r>
      <w:r>
        <w:rPr>
          <w:rFonts w:ascii="Arial" w:hAnsi="Arial" w:cs="Arial"/>
          <w:b/>
          <w:bCs/>
          <w:color w:val="222222"/>
          <w:u w:val="single"/>
          <w:shd w:val="clear" w:color="auto" w:fill="FFFFFF"/>
        </w:rPr>
        <w:t>s</w:t>
      </w:r>
      <w:bookmarkStart w:id="0" w:name="_GoBack"/>
      <w:bookmarkEnd w:id="0"/>
      <w:r>
        <w:rPr>
          <w:rFonts w:ascii="Arial" w:hAnsi="Arial" w:cs="Arial"/>
          <w:b/>
          <w:bCs/>
          <w:color w:val="222222"/>
          <w:u w:val="single"/>
          <w:shd w:val="clear" w:color="auto" w:fill="FFFFFF"/>
        </w:rPr>
        <w:t>ponsabilidad del despacho."</w:t>
      </w:r>
    </w:p>
    <w:p w:rsidR="003B5A9B" w:rsidRPr="00B25AE0" w:rsidRDefault="003B5A9B" w:rsidP="003B5A9B">
      <w:pPr>
        <w:rPr>
          <w:rFonts w:ascii="Comic Sans MS" w:hAnsi="Comic Sans MS"/>
          <w:b/>
        </w:rPr>
      </w:pPr>
    </w:p>
    <w:p w:rsidR="003B5A9B" w:rsidRPr="00B25AE0" w:rsidRDefault="003B5A9B" w:rsidP="003B5A9B">
      <w:pPr>
        <w:pStyle w:val="Puesto"/>
        <w:rPr>
          <w:rFonts w:ascii="Comic Sans MS" w:hAnsi="Comic Sans MS"/>
          <w:sz w:val="24"/>
        </w:rPr>
      </w:pPr>
    </w:p>
    <w:p w:rsidR="003B5A9B" w:rsidRPr="00211204" w:rsidRDefault="003B5A9B" w:rsidP="003B5A9B">
      <w:pPr>
        <w:jc w:val="both"/>
        <w:rPr>
          <w:rFonts w:ascii="Tahoma" w:hAnsi="Tahoma" w:cs="Tahoma"/>
        </w:rPr>
      </w:pPr>
      <w:r w:rsidRPr="00211204">
        <w:rPr>
          <w:rFonts w:ascii="Tahoma" w:hAnsi="Tahoma" w:cs="Tahoma"/>
        </w:rPr>
        <w:t>Cordialmente,</w:t>
      </w:r>
    </w:p>
    <w:p w:rsidR="003B5A9B" w:rsidRPr="00211204" w:rsidRDefault="003B5A9B" w:rsidP="003B5A9B">
      <w:pPr>
        <w:jc w:val="both"/>
        <w:rPr>
          <w:rFonts w:ascii="Tahoma" w:hAnsi="Tahoma" w:cs="Tahoma"/>
        </w:rPr>
      </w:pPr>
    </w:p>
    <w:p w:rsidR="003B5A9B" w:rsidRPr="00211204" w:rsidRDefault="003B5A9B" w:rsidP="003B5A9B">
      <w:pPr>
        <w:rPr>
          <w:rFonts w:ascii="Tahoma" w:hAnsi="Tahoma" w:cs="Tahoma"/>
        </w:rPr>
      </w:pPr>
    </w:p>
    <w:p w:rsidR="003B5A9B" w:rsidRPr="00211204" w:rsidRDefault="003B5A9B" w:rsidP="003B5A9B">
      <w:pPr>
        <w:rPr>
          <w:rFonts w:ascii="Tahoma" w:hAnsi="Tahoma" w:cs="Tahoma"/>
        </w:rPr>
      </w:pPr>
      <w:r>
        <w:rPr>
          <w:rFonts w:ascii="Tahoma" w:hAnsi="Tahoma" w:cs="Tahoma"/>
        </w:rPr>
        <w:t xml:space="preserve">                                          </w:t>
      </w:r>
      <w:proofErr w:type="gramStart"/>
      <w:r>
        <w:rPr>
          <w:rFonts w:ascii="Tahoma" w:hAnsi="Tahoma" w:cs="Tahoma"/>
        </w:rPr>
        <w:t>( Original</w:t>
      </w:r>
      <w:proofErr w:type="gramEnd"/>
      <w:r>
        <w:rPr>
          <w:rFonts w:ascii="Tahoma" w:hAnsi="Tahoma" w:cs="Tahoma"/>
        </w:rPr>
        <w:t xml:space="preserve"> firmado)</w:t>
      </w:r>
    </w:p>
    <w:p w:rsidR="003B5A9B" w:rsidRPr="00211204" w:rsidRDefault="003B5A9B" w:rsidP="003B5A9B">
      <w:pPr>
        <w:jc w:val="center"/>
        <w:rPr>
          <w:rFonts w:ascii="Tahoma" w:hAnsi="Tahoma" w:cs="Tahoma"/>
          <w:b/>
        </w:rPr>
      </w:pPr>
      <w:r w:rsidRPr="00211204">
        <w:rPr>
          <w:rFonts w:ascii="Tahoma" w:hAnsi="Tahoma" w:cs="Tahoma"/>
          <w:b/>
        </w:rPr>
        <w:t>ROBERTO MARIO CHAVARRO  COLPAS</w:t>
      </w:r>
    </w:p>
    <w:p w:rsidR="003B5A9B" w:rsidRPr="00211204" w:rsidRDefault="003B5A9B" w:rsidP="003B5A9B">
      <w:pPr>
        <w:jc w:val="center"/>
        <w:rPr>
          <w:rFonts w:ascii="Tahoma" w:hAnsi="Tahoma" w:cs="Tahoma"/>
        </w:rPr>
      </w:pPr>
      <w:r w:rsidRPr="00211204">
        <w:rPr>
          <w:rFonts w:ascii="Tahoma" w:hAnsi="Tahoma" w:cs="Tahoma"/>
        </w:rPr>
        <w:t>Presidente</w:t>
      </w:r>
    </w:p>
    <w:p w:rsidR="003B5A9B" w:rsidRDefault="003B5A9B" w:rsidP="003B5A9B">
      <w:pPr>
        <w:spacing w:after="160" w:line="259" w:lineRule="auto"/>
        <w:rPr>
          <w:rFonts w:ascii="Tahoma" w:hAnsi="Tahoma" w:cs="Tahoma"/>
        </w:rPr>
      </w:pPr>
    </w:p>
    <w:p w:rsidR="003B5A9B" w:rsidRDefault="003B5A9B" w:rsidP="003B5A9B">
      <w:pPr>
        <w:spacing w:after="160" w:line="259" w:lineRule="auto"/>
        <w:rPr>
          <w:rFonts w:ascii="Tahoma" w:hAnsi="Tahoma" w:cs="Tahoma"/>
        </w:rPr>
      </w:pPr>
    </w:p>
    <w:p w:rsidR="003B5A9B" w:rsidRDefault="003B5A9B" w:rsidP="003B5A9B">
      <w:pPr>
        <w:spacing w:after="160" w:line="259" w:lineRule="auto"/>
        <w:rPr>
          <w:rFonts w:ascii="Tahoma" w:hAnsi="Tahoma" w:cs="Tahoma"/>
        </w:rPr>
      </w:pPr>
    </w:p>
    <w:p w:rsidR="003B5A9B" w:rsidRDefault="003B5A9B" w:rsidP="003B5A9B">
      <w:pPr>
        <w:spacing w:after="160" w:line="259" w:lineRule="auto"/>
        <w:rPr>
          <w:rFonts w:ascii="Tahoma" w:hAnsi="Tahoma" w:cs="Tahoma"/>
        </w:rPr>
      </w:pPr>
    </w:p>
    <w:p w:rsidR="003D32C6" w:rsidRDefault="003D32C6"/>
    <w:sectPr w:rsidR="003D32C6" w:rsidSect="003B5A9B">
      <w:pgSz w:w="12242" w:h="18722" w:code="25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9B"/>
    <w:rsid w:val="003B5A9B"/>
    <w:rsid w:val="003D32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9686F-1585-4583-8666-8985827F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9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99"/>
    <w:qFormat/>
    <w:rsid w:val="003B5A9B"/>
    <w:pPr>
      <w:jc w:val="center"/>
    </w:pPr>
    <w:rPr>
      <w:rFonts w:ascii="Arial" w:hAnsi="Arial" w:cs="Arial"/>
      <w:b/>
      <w:sz w:val="22"/>
    </w:rPr>
  </w:style>
  <w:style w:type="character" w:customStyle="1" w:styleId="PuestoCar">
    <w:name w:val="Puesto Car"/>
    <w:basedOn w:val="Fuentedeprrafopredeter"/>
    <w:link w:val="Puesto"/>
    <w:uiPriority w:val="99"/>
    <w:rsid w:val="003B5A9B"/>
    <w:rPr>
      <w:rFonts w:ascii="Arial" w:eastAsia="Times New Roman" w:hAnsi="Arial" w:cs="Arial"/>
      <w:b/>
      <w:szCs w:val="24"/>
      <w:lang w:val="es-ES" w:eastAsia="es-ES"/>
    </w:rPr>
  </w:style>
  <w:style w:type="character" w:customStyle="1" w:styleId="apple-converted-space">
    <w:name w:val="apple-converted-space"/>
    <w:basedOn w:val="Fuentedeprrafopredeter"/>
    <w:rsid w:val="003B5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Piedad Vasquez Borrero</dc:creator>
  <cp:keywords/>
  <dc:description/>
  <cp:lastModifiedBy>Maria Piedad Vasquez Borrero</cp:lastModifiedBy>
  <cp:revision>1</cp:revision>
  <dcterms:created xsi:type="dcterms:W3CDTF">2015-07-22T13:30:00Z</dcterms:created>
  <dcterms:modified xsi:type="dcterms:W3CDTF">2015-07-22T13:31:00Z</dcterms:modified>
</cp:coreProperties>
</file>