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6E" w:rsidRDefault="00D0786E" w:rsidP="00D0786E">
      <w:bookmarkStart w:id="0" w:name="_GoBack"/>
      <w:bookmarkEnd w:id="0"/>
    </w:p>
    <w:p w:rsidR="00D0786E" w:rsidRDefault="00D0786E" w:rsidP="00D0786E"/>
    <w:p w:rsidR="00D0786E" w:rsidRDefault="00D0786E" w:rsidP="00D078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INFORMATIVO DE RELATORÍ</w:t>
      </w:r>
      <w:r w:rsidRPr="00F34400">
        <w:rPr>
          <w:rFonts w:ascii="Arial" w:hAnsi="Arial" w:cs="Arial"/>
          <w:b/>
          <w:sz w:val="28"/>
          <w:szCs w:val="28"/>
        </w:rPr>
        <w:t>A</w:t>
      </w:r>
    </w:p>
    <w:p w:rsidR="00D0786E" w:rsidRDefault="00D0786E" w:rsidP="00D078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 2017</w:t>
      </w:r>
    </w:p>
    <w:p w:rsidR="00D0786E" w:rsidRPr="00F34400" w:rsidRDefault="00D0786E" w:rsidP="00D0786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786E" w:rsidRPr="00F34400" w:rsidTr="008D0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0786E" w:rsidRPr="00F34400" w:rsidRDefault="00D0786E" w:rsidP="008D0EF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TRIBUNAL </w:t>
            </w:r>
            <w:r w:rsidRPr="003E061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ADMINISTRATIVO DEL HUILA</w:t>
            </w:r>
          </w:p>
        </w:tc>
      </w:tr>
      <w:tr w:rsidR="00D0786E" w:rsidRPr="00F34400" w:rsidTr="008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0786E" w:rsidRPr="00F34400" w:rsidRDefault="00D0786E" w:rsidP="008D0EF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MARZO 2017</w:t>
            </w:r>
          </w:p>
        </w:tc>
      </w:tr>
    </w:tbl>
    <w:p w:rsidR="00D0786E" w:rsidRDefault="00D0786E" w:rsidP="00D0786E">
      <w:pPr>
        <w:rPr>
          <w:rFonts w:ascii="Arial" w:hAnsi="Arial" w:cs="Arial"/>
          <w:b/>
        </w:rPr>
      </w:pPr>
    </w:p>
    <w:p w:rsidR="00D0786E" w:rsidRPr="00F34400" w:rsidRDefault="00D0786E" w:rsidP="00D0786E">
      <w:pPr>
        <w:rPr>
          <w:rFonts w:ascii="Arial" w:hAnsi="Arial" w:cs="Arial"/>
          <w:b/>
        </w:rPr>
      </w:pPr>
    </w:p>
    <w:tbl>
      <w:tblPr>
        <w:tblStyle w:val="Tabladecuadrcula4-nfasis5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1320"/>
      </w:tblGrid>
      <w:tr w:rsidR="00D0786E" w:rsidRPr="003E0618" w:rsidTr="008D0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E" w:rsidRPr="003E0618" w:rsidRDefault="00D0786E" w:rsidP="008D0EF2">
            <w:pPr>
              <w:jc w:val="center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FUENTE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E" w:rsidRPr="003E0618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E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NORMA/</w:t>
            </w:r>
          </w:p>
          <w:p w:rsidR="00D0786E" w:rsidRPr="003E0618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PROVIDENCIA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E" w:rsidRPr="003E0618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FECHA</w:t>
            </w:r>
          </w:p>
        </w:tc>
      </w:tr>
    </w:tbl>
    <w:p w:rsidR="00D0786E" w:rsidRDefault="00D0786E" w:rsidP="00D0786E"/>
    <w:tbl>
      <w:tblPr>
        <w:tblStyle w:val="Tabladecuadrcula4-nfasis5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1320"/>
      </w:tblGrid>
      <w:tr w:rsidR="00D0786E" w:rsidRPr="00527C67" w:rsidTr="008D0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Pr="007E7ED5" w:rsidRDefault="00D0786E" w:rsidP="008D0EF2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Corte Suprema </w:t>
            </w:r>
          </w:p>
          <w:p w:rsidR="00D0786E" w:rsidRPr="007E7ED5" w:rsidRDefault="00D0786E" w:rsidP="008D0EF2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Casación Penal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Pr="007E7ED5" w:rsidRDefault="00D0786E" w:rsidP="008D0E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Contratación Administrativa: Contrato de concesión para la operación de juegos de suerte y Azar: El contratista debe ser seleccionado por licitación pública. Contrato no es susceptible de prórroga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Pr="007E7ED5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Radicación</w:t>
            </w:r>
          </w:p>
          <w:p w:rsidR="00D0786E" w:rsidRPr="007E7ED5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47100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Pr="007E7ED5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18- Enero</w:t>
            </w:r>
          </w:p>
          <w:p w:rsidR="00D0786E" w:rsidRDefault="00D0786E" w:rsidP="008D0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E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</w:tc>
      </w:tr>
      <w:tr w:rsidR="00D0786E" w:rsidRPr="00527C67" w:rsidTr="008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Suprema-</w:t>
            </w:r>
          </w:p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Casación Penal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Celebración de contrato sin cumplimiento requisitos legales. Abarca las fases de tramitación, celebración y liquidación del contrato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Radicación</w:t>
            </w:r>
          </w:p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25-enero</w:t>
            </w:r>
          </w:p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D0786E" w:rsidRPr="00527C67" w:rsidTr="008D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Suprema-</w:t>
            </w:r>
          </w:p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Casación Penal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Testimonio del menor- víctima de delitos sexuales- apreciación probatoria- sana crítica-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Radicación</w:t>
            </w:r>
          </w:p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41948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enero</w:t>
            </w:r>
          </w:p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D0786E" w:rsidRPr="00527C67" w:rsidTr="008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Constitucional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de sustitución de pensión familiar: Inclusión en términos de subsidiariedad a padres dependientes y hermanos inválidos dependientes, por razones de igualdad entre los núcleos familiares y el cubrimiento de la seguridad social, conforme a principio de solidaridad.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Sentencia</w:t>
            </w:r>
          </w:p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C-658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 Nov- 2016</w:t>
            </w:r>
          </w:p>
        </w:tc>
      </w:tr>
      <w:tr w:rsidR="00D0786E" w:rsidRPr="00527C67" w:rsidTr="008D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de Estado</w:t>
            </w:r>
          </w:p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Quinta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de Estado explica la diferencia entre la prueba de oficio y del “ auto de mejor proveer” en el proceso administrativo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Radicación</w:t>
            </w:r>
          </w:p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2016-008001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 Mar-</w:t>
            </w:r>
          </w:p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D0786E" w:rsidRPr="00527C67" w:rsidTr="008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Administrativo Función Pública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Pr="00091F03" w:rsidRDefault="00D0786E" w:rsidP="008D0E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Inhabilidad  Alcaldes para aspirar a otro cargo de elección popular para periodo siguiente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248051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 Nov-2016</w:t>
            </w:r>
          </w:p>
        </w:tc>
      </w:tr>
      <w:tr w:rsidR="00D0786E" w:rsidRPr="00527C67" w:rsidTr="008D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Administrativo Función Pública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prueba se prolonga por el término que dure la licencia de maternidad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 Mar</w:t>
            </w:r>
          </w:p>
          <w:p w:rsidR="00D0786E" w:rsidRDefault="00D0786E" w:rsidP="008D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D0786E" w:rsidRPr="00527C67" w:rsidTr="008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Ministerio  del </w:t>
            </w:r>
          </w:p>
          <w:p w:rsidR="00D0786E" w:rsidRDefault="00D0786E" w:rsidP="008D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786E" w:rsidRPr="007232D1" w:rsidRDefault="00D0786E" w:rsidP="008D0E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Por el cual se modifica la estructura de la Administradora Colombiana de Pensiones “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Colpensiones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786E" w:rsidRPr="00081638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Decreto 309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feb-</w:t>
            </w:r>
          </w:p>
          <w:p w:rsidR="00D0786E" w:rsidRDefault="00D0786E" w:rsidP="008D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</w:tbl>
    <w:p w:rsidR="00D0786E" w:rsidRDefault="00D0786E" w:rsidP="00D0786E"/>
    <w:p w:rsidR="0047520F" w:rsidRDefault="0047520F"/>
    <w:sectPr w:rsidR="0047520F" w:rsidSect="00D0786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E"/>
    <w:rsid w:val="0047520F"/>
    <w:rsid w:val="00D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18E5EA-38FB-4E4B-9794-7C8B7DD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51">
    <w:name w:val="Tabla de cuadrícula 4 - Énfasis 51"/>
    <w:basedOn w:val="Tablanormal"/>
    <w:uiPriority w:val="49"/>
    <w:rsid w:val="00D078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Piedad Vasquez Borrero</dc:creator>
  <cp:keywords/>
  <dc:description/>
  <cp:lastModifiedBy>Maria Piedad Vasquez Borrero</cp:lastModifiedBy>
  <cp:revision>1</cp:revision>
  <dcterms:created xsi:type="dcterms:W3CDTF">2017-04-21T20:15:00Z</dcterms:created>
  <dcterms:modified xsi:type="dcterms:W3CDTF">2017-04-21T20:16:00Z</dcterms:modified>
</cp:coreProperties>
</file>